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61882E" w14:textId="77777777" w:rsidR="004E717A" w:rsidRPr="004E717A" w:rsidRDefault="004E717A" w:rsidP="004E717A">
      <w:pPr>
        <w:numPr>
          <w:ilvl w:val="0"/>
          <w:numId w:val="1"/>
        </w:numPr>
        <w:shd w:val="clear" w:color="auto" w:fill="F4F4F4"/>
        <w:spacing w:line="224" w:lineRule="atLeast"/>
        <w:ind w:left="567" w:hanging="425"/>
        <w:rPr>
          <w:rFonts w:ascii="Helvetica Neue" w:hAnsi="Helvetica Neue" w:cs="Times New Roman"/>
          <w:color w:val="111111"/>
        </w:rPr>
      </w:pPr>
      <w:bookmarkStart w:id="0" w:name="_GoBack"/>
      <w:bookmarkEnd w:id="0"/>
      <w:r w:rsidRPr="004E717A">
        <w:rPr>
          <w:rFonts w:ascii="inherit" w:hAnsi="inherit" w:cs="Times New Roman"/>
          <w:b/>
          <w:bCs/>
          <w:color w:val="111111"/>
          <w:bdr w:val="none" w:sz="0" w:space="0" w:color="auto" w:frame="1"/>
        </w:rPr>
        <w:t>What are the key differences between relationship selling and traditional methods of selling? Which types of products or services do you think would be conducive to relationship selling?</w:t>
      </w:r>
    </w:p>
    <w:p w14:paraId="5EB22C3E" w14:textId="77777777" w:rsidR="004E717A" w:rsidRPr="004E717A" w:rsidRDefault="004E717A" w:rsidP="004E717A">
      <w:pPr>
        <w:pStyle w:val="ListParagraph"/>
        <w:numPr>
          <w:ilvl w:val="0"/>
          <w:numId w:val="1"/>
        </w:numPr>
        <w:shd w:val="clear" w:color="auto" w:fill="F4F4F4"/>
        <w:spacing w:line="224" w:lineRule="atLeast"/>
        <w:rPr>
          <w:rFonts w:ascii="Helvetica Neue" w:hAnsi="Helvetica Neue" w:cs="Times New Roman"/>
          <w:color w:val="111111"/>
        </w:rPr>
      </w:pPr>
      <w:r w:rsidRPr="004E717A">
        <w:rPr>
          <w:rFonts w:ascii="inherit" w:hAnsi="inherit" w:cs="Times New Roman"/>
          <w:b/>
          <w:bCs/>
          <w:color w:val="111111"/>
          <w:bdr w:val="none" w:sz="0" w:space="0" w:color="auto" w:frame="1"/>
        </w:rPr>
        <w:t>Based on the key differences between traditional and relationship selling, which type of sales approach would you use as a salesperson? Do the different approaches require different personal strengths or attributes? Give 2 specific examples.</w:t>
      </w:r>
    </w:p>
    <w:p w14:paraId="74583710" w14:textId="77777777" w:rsidR="004E717A" w:rsidRPr="004E717A" w:rsidRDefault="004E717A" w:rsidP="004E717A">
      <w:pPr>
        <w:pStyle w:val="ListParagraph"/>
        <w:numPr>
          <w:ilvl w:val="0"/>
          <w:numId w:val="1"/>
        </w:numPr>
        <w:shd w:val="clear" w:color="auto" w:fill="F4F4F4"/>
        <w:spacing w:line="224" w:lineRule="atLeast"/>
        <w:rPr>
          <w:rFonts w:ascii="Helvetica Neue" w:hAnsi="Helvetica Neue" w:cs="Times New Roman"/>
          <w:color w:val="111111"/>
        </w:rPr>
      </w:pPr>
      <w:r w:rsidRPr="004E717A">
        <w:rPr>
          <w:rFonts w:ascii="inherit" w:hAnsi="inherit" w:cs="Times New Roman"/>
          <w:b/>
          <w:bCs/>
          <w:color w:val="111111"/>
          <w:bdr w:val="none" w:sz="0" w:space="0" w:color="auto" w:frame="1"/>
        </w:rPr>
        <w:t>What does sales follow-up entail? Why is it an essential step in the selling process, particularly from the perspective of relationship selling? How does it relate to cognitive dissonance?</w:t>
      </w:r>
    </w:p>
    <w:p w14:paraId="77455A45" w14:textId="77777777" w:rsidR="004E717A" w:rsidRPr="004E717A" w:rsidRDefault="004E717A" w:rsidP="004E717A">
      <w:pPr>
        <w:ind w:hanging="360"/>
        <w:rPr>
          <w:rFonts w:ascii="inherit" w:eastAsia="Times New Roman" w:hAnsi="inherit" w:cs="Times New Roman"/>
          <w:color w:val="111111"/>
        </w:rPr>
      </w:pPr>
    </w:p>
    <w:p w14:paraId="3AA4F3D7" w14:textId="77777777" w:rsidR="004E717A" w:rsidRPr="004E717A" w:rsidRDefault="004E717A" w:rsidP="004E717A">
      <w:pPr>
        <w:ind w:left="360"/>
        <w:rPr>
          <w:rFonts w:ascii="inherit" w:eastAsia="Times New Roman" w:hAnsi="inherit" w:cs="Times New Roman"/>
          <w:color w:val="111111"/>
          <w:sz w:val="19"/>
          <w:szCs w:val="19"/>
        </w:rPr>
      </w:pPr>
      <w:r w:rsidRPr="004E717A">
        <w:rPr>
          <w:rFonts w:ascii="inherit" w:eastAsia="Times New Roman" w:hAnsi="inherit" w:cs="Times New Roman"/>
          <w:color w:val="111111"/>
          <w:sz w:val="19"/>
          <w:szCs w:val="19"/>
          <w:bdr w:val="none" w:sz="0" w:space="0" w:color="auto" w:frame="1"/>
        </w:rPr>
        <w:t xml:space="preserve">By submitting this paper, you agree: (1) that you are submitting your paper to be used and stored as part of the </w:t>
      </w:r>
      <w:proofErr w:type="spellStart"/>
      <w:r w:rsidRPr="004E717A">
        <w:rPr>
          <w:rFonts w:ascii="inherit" w:eastAsia="Times New Roman" w:hAnsi="inherit" w:cs="Times New Roman"/>
          <w:color w:val="111111"/>
          <w:sz w:val="19"/>
          <w:szCs w:val="19"/>
          <w:bdr w:val="none" w:sz="0" w:space="0" w:color="auto" w:frame="1"/>
        </w:rPr>
        <w:t>SafeAssign</w:t>
      </w:r>
      <w:proofErr w:type="spellEnd"/>
      <w:r w:rsidRPr="004E717A">
        <w:rPr>
          <w:rFonts w:ascii="inherit" w:eastAsia="Times New Roman" w:hAnsi="inherit" w:cs="Times New Roman"/>
          <w:color w:val="111111"/>
          <w:sz w:val="19"/>
          <w:szCs w:val="19"/>
          <w:bdr w:val="none" w:sz="0" w:space="0" w:color="auto" w:frame="1"/>
        </w:rPr>
        <w:t>™ services in accordance with the </w:t>
      </w:r>
      <w:hyperlink r:id="rId5" w:tgtFrame="_blank" w:history="1">
        <w:r w:rsidRPr="004E717A">
          <w:rPr>
            <w:rFonts w:ascii="inherit" w:eastAsia="Times New Roman" w:hAnsi="inherit" w:cs="Times New Roman"/>
            <w:color w:val="00748B"/>
            <w:sz w:val="19"/>
            <w:szCs w:val="19"/>
            <w:u w:val="single"/>
            <w:bdr w:val="none" w:sz="0" w:space="0" w:color="auto" w:frame="1"/>
          </w:rPr>
          <w:t>Blackboard Privacy Policy</w:t>
        </w:r>
      </w:hyperlink>
      <w:r w:rsidRPr="004E717A">
        <w:rPr>
          <w:rFonts w:ascii="inherit" w:eastAsia="Times New Roman" w:hAnsi="inherit" w:cs="Times New Roman"/>
          <w:color w:val="111111"/>
          <w:sz w:val="19"/>
          <w:szCs w:val="19"/>
          <w:bdr w:val="none" w:sz="0" w:space="0" w:color="auto" w:frame="1"/>
        </w:rPr>
        <w:t xml:space="preserve">; (2) that your institution may use your paper in accordance with your institution's policies; and (3) that your use of </w:t>
      </w:r>
      <w:proofErr w:type="spellStart"/>
      <w:r w:rsidRPr="004E717A">
        <w:rPr>
          <w:rFonts w:ascii="inherit" w:eastAsia="Times New Roman" w:hAnsi="inherit" w:cs="Times New Roman"/>
          <w:color w:val="111111"/>
          <w:sz w:val="19"/>
          <w:szCs w:val="19"/>
          <w:bdr w:val="none" w:sz="0" w:space="0" w:color="auto" w:frame="1"/>
        </w:rPr>
        <w:t>SafeAssign</w:t>
      </w:r>
      <w:proofErr w:type="spellEnd"/>
      <w:r w:rsidRPr="004E717A">
        <w:rPr>
          <w:rFonts w:ascii="inherit" w:eastAsia="Times New Roman" w:hAnsi="inherit" w:cs="Times New Roman"/>
          <w:color w:val="111111"/>
          <w:sz w:val="19"/>
          <w:szCs w:val="19"/>
          <w:bdr w:val="none" w:sz="0" w:space="0" w:color="auto" w:frame="1"/>
        </w:rPr>
        <w:t xml:space="preserve"> will be without recourse against Blackboard Inc. and its affiliates.</w:t>
      </w:r>
    </w:p>
    <w:p w14:paraId="652B52CC" w14:textId="77777777" w:rsidR="004E717A" w:rsidRPr="004E717A" w:rsidRDefault="004E717A" w:rsidP="004E717A">
      <w:pPr>
        <w:ind w:left="360"/>
        <w:rPr>
          <w:rFonts w:ascii="inherit" w:eastAsia="Times New Roman" w:hAnsi="inherit" w:cs="Times New Roman"/>
          <w:color w:val="111111"/>
          <w:sz w:val="19"/>
          <w:szCs w:val="19"/>
        </w:rPr>
      </w:pPr>
      <w:r w:rsidRPr="004E717A">
        <w:rPr>
          <w:rFonts w:ascii="inherit" w:eastAsia="Times New Roman" w:hAnsi="inherit" w:cs="Times New Roman"/>
          <w:b/>
          <w:bCs/>
          <w:color w:val="111111"/>
          <w:sz w:val="19"/>
          <w:szCs w:val="19"/>
          <w:bdr w:val="none" w:sz="0" w:space="0" w:color="auto" w:frame="1"/>
        </w:rPr>
        <w:t>Institution Release Statement</w:t>
      </w:r>
    </w:p>
    <w:p w14:paraId="4A145831" w14:textId="77777777" w:rsidR="004E717A" w:rsidRPr="004E717A" w:rsidRDefault="004E717A" w:rsidP="004E717A">
      <w:pPr>
        <w:rPr>
          <w:rFonts w:ascii="inherit" w:eastAsia="Times New Roman" w:hAnsi="inherit" w:cs="Times New Roman"/>
          <w:color w:val="111111"/>
          <w:sz w:val="19"/>
          <w:szCs w:val="19"/>
          <w:bdr w:val="none" w:sz="0" w:space="0" w:color="auto" w:frame="1"/>
        </w:rPr>
      </w:pPr>
    </w:p>
    <w:tbl>
      <w:tblPr>
        <w:tblW w:w="0" w:type="auto"/>
        <w:tblCellMar>
          <w:top w:w="80" w:type="dxa"/>
          <w:left w:w="80" w:type="dxa"/>
          <w:bottom w:w="80" w:type="dxa"/>
          <w:right w:w="80" w:type="dxa"/>
        </w:tblCellMar>
        <w:tblLook w:val="04A0" w:firstRow="1" w:lastRow="0" w:firstColumn="1" w:lastColumn="0" w:noHBand="0" w:noVBand="1"/>
      </w:tblPr>
      <w:tblGrid>
        <w:gridCol w:w="9360"/>
      </w:tblGrid>
      <w:tr w:rsidR="004E717A" w:rsidRPr="004E717A" w14:paraId="468757B3" w14:textId="77777777" w:rsidTr="004E717A">
        <w:tc>
          <w:tcPr>
            <w:tcW w:w="0" w:type="auto"/>
            <w:shd w:val="clear" w:color="auto" w:fill="BBDEAD"/>
            <w:vAlign w:val="center"/>
            <w:hideMark/>
          </w:tcPr>
          <w:p w14:paraId="098821DA" w14:textId="77777777" w:rsidR="004E717A" w:rsidRPr="004E717A" w:rsidRDefault="004E717A" w:rsidP="004E717A">
            <w:pPr>
              <w:rPr>
                <w:rFonts w:ascii="inherit" w:eastAsia="Times New Roman" w:hAnsi="inherit" w:cs="Times New Roman"/>
                <w:sz w:val="19"/>
                <w:szCs w:val="19"/>
              </w:rPr>
            </w:pPr>
            <w:r w:rsidRPr="004E717A">
              <w:rPr>
                <w:rFonts w:ascii="inherit" w:eastAsia="Times New Roman" w:hAnsi="inherit" w:cs="Times New Roman"/>
                <w:i/>
                <w:iCs/>
                <w:sz w:val="16"/>
                <w:szCs w:val="16"/>
                <w:bdr w:val="none" w:sz="0" w:space="0" w:color="auto" w:frame="1"/>
              </w:rPr>
              <w:t xml:space="preserve">You are hereby notified that your instructor has access to all submissions in </w:t>
            </w:r>
            <w:proofErr w:type="spellStart"/>
            <w:r w:rsidRPr="004E717A">
              <w:rPr>
                <w:rFonts w:ascii="inherit" w:eastAsia="Times New Roman" w:hAnsi="inherit" w:cs="Times New Roman"/>
                <w:i/>
                <w:iCs/>
                <w:sz w:val="16"/>
                <w:szCs w:val="16"/>
                <w:bdr w:val="none" w:sz="0" w:space="0" w:color="auto" w:frame="1"/>
              </w:rPr>
              <w:t>SafeAssign</w:t>
            </w:r>
            <w:proofErr w:type="spellEnd"/>
            <w:r w:rsidRPr="004E717A">
              <w:rPr>
                <w:rFonts w:ascii="inherit" w:eastAsia="Times New Roman" w:hAnsi="inherit" w:cs="Times New Roman"/>
                <w:i/>
                <w:iCs/>
                <w:sz w:val="16"/>
                <w:szCs w:val="16"/>
                <w:bdr w:val="none" w:sz="0" w:space="0" w:color="auto" w:frame="1"/>
              </w:rPr>
              <w:t xml:space="preserve">, including drafts, and may at his/her discretion submit drafts and papers for plagiarism testing through </w:t>
            </w:r>
            <w:proofErr w:type="spellStart"/>
            <w:r w:rsidRPr="004E717A">
              <w:rPr>
                <w:rFonts w:ascii="inherit" w:eastAsia="Times New Roman" w:hAnsi="inherit" w:cs="Times New Roman"/>
                <w:i/>
                <w:iCs/>
                <w:sz w:val="16"/>
                <w:szCs w:val="16"/>
                <w:bdr w:val="none" w:sz="0" w:space="0" w:color="auto" w:frame="1"/>
              </w:rPr>
              <w:t>SafeAssign</w:t>
            </w:r>
            <w:proofErr w:type="spellEnd"/>
            <w:r w:rsidRPr="004E717A">
              <w:rPr>
                <w:rFonts w:ascii="inherit" w:eastAsia="Times New Roman" w:hAnsi="inherit" w:cs="Times New Roman"/>
                <w:i/>
                <w:iCs/>
                <w:sz w:val="16"/>
                <w:szCs w:val="16"/>
                <w:bdr w:val="none" w:sz="0" w:space="0" w:color="auto" w:frame="1"/>
              </w:rPr>
              <w:t>. Please refer to </w:t>
            </w:r>
            <w:hyperlink r:id="rId6" w:tooltip="CUNY's Policy on Academic Integrity" w:history="1">
              <w:r w:rsidRPr="004E717A">
                <w:rPr>
                  <w:rFonts w:ascii="inherit" w:eastAsia="Times New Roman" w:hAnsi="inherit" w:cs="Times New Roman"/>
                  <w:i/>
                  <w:iCs/>
                  <w:color w:val="00748B"/>
                  <w:sz w:val="16"/>
                  <w:szCs w:val="16"/>
                  <w:u w:val="single"/>
                  <w:bdr w:val="none" w:sz="0" w:space="0" w:color="auto" w:frame="1"/>
                </w:rPr>
                <w:t>CUNY's Policy on Academic Integrity</w:t>
              </w:r>
            </w:hyperlink>
            <w:r w:rsidRPr="004E717A">
              <w:rPr>
                <w:rFonts w:ascii="inherit" w:eastAsia="Times New Roman" w:hAnsi="inherit" w:cs="Times New Roman"/>
                <w:i/>
                <w:iCs/>
                <w:sz w:val="16"/>
                <w:szCs w:val="16"/>
                <w:bdr w:val="none" w:sz="0" w:space="0" w:color="auto" w:frame="1"/>
              </w:rPr>
              <w:t>.</w:t>
            </w:r>
            <w:r w:rsidRPr="004E717A">
              <w:rPr>
                <w:rFonts w:ascii="inherit" w:eastAsia="Times New Roman" w:hAnsi="inherit" w:cs="Times New Roman"/>
                <w:i/>
                <w:iCs/>
                <w:sz w:val="16"/>
                <w:szCs w:val="16"/>
                <w:bdr w:val="none" w:sz="0" w:space="0" w:color="auto" w:frame="1"/>
              </w:rPr>
              <w:br/>
            </w:r>
            <w:r w:rsidRPr="004E717A">
              <w:rPr>
                <w:rFonts w:ascii="inherit" w:eastAsia="Times New Roman" w:hAnsi="inherit" w:cs="Times New Roman"/>
                <w:i/>
                <w:iCs/>
                <w:sz w:val="16"/>
                <w:szCs w:val="16"/>
                <w:bdr w:val="none" w:sz="0" w:space="0" w:color="auto" w:frame="1"/>
              </w:rPr>
              <w:br/>
            </w:r>
            <w:proofErr w:type="spellStart"/>
            <w:r w:rsidRPr="004E717A">
              <w:rPr>
                <w:rFonts w:ascii="inherit" w:eastAsia="Times New Roman" w:hAnsi="inherit" w:cs="Times New Roman"/>
                <w:i/>
                <w:iCs/>
                <w:sz w:val="16"/>
                <w:szCs w:val="16"/>
                <w:bdr w:val="none" w:sz="0" w:space="0" w:color="auto" w:frame="1"/>
              </w:rPr>
              <w:t>SafeAssign</w:t>
            </w:r>
            <w:proofErr w:type="spellEnd"/>
            <w:r w:rsidRPr="004E717A">
              <w:rPr>
                <w:rFonts w:ascii="inherit" w:eastAsia="Times New Roman" w:hAnsi="inherit" w:cs="Times New Roman"/>
                <w:i/>
                <w:iCs/>
                <w:sz w:val="16"/>
                <w:szCs w:val="16"/>
                <w:bdr w:val="none" w:sz="0" w:space="0" w:color="auto" w:frame="1"/>
              </w:rPr>
              <w:t xml:space="preserve"> checks your work against both an institutional and a global database. "Institutional database" refers to submissions to a CUNY-wide database only. "Global database" refers to submissions by a global community of </w:t>
            </w:r>
            <w:proofErr w:type="spellStart"/>
            <w:r w:rsidRPr="004E717A">
              <w:rPr>
                <w:rFonts w:ascii="inherit" w:eastAsia="Times New Roman" w:hAnsi="inherit" w:cs="Times New Roman"/>
                <w:i/>
                <w:iCs/>
                <w:sz w:val="16"/>
                <w:szCs w:val="16"/>
                <w:bdr w:val="none" w:sz="0" w:space="0" w:color="auto" w:frame="1"/>
              </w:rPr>
              <w:t>SafeAssign</w:t>
            </w:r>
            <w:proofErr w:type="spellEnd"/>
            <w:r w:rsidRPr="004E717A">
              <w:rPr>
                <w:rFonts w:ascii="inherit" w:eastAsia="Times New Roman" w:hAnsi="inherit" w:cs="Times New Roman"/>
                <w:i/>
                <w:iCs/>
                <w:sz w:val="16"/>
                <w:szCs w:val="16"/>
                <w:bdr w:val="none" w:sz="0" w:space="0" w:color="auto" w:frame="1"/>
              </w:rPr>
              <w:t xml:space="preserve"> users. Submitted papers (not drafts) will automatically become part of the institutional database. Submission to the global database is global and irrevocable, but it may provide greater protection for your work from infringement by others.</w:t>
            </w:r>
          </w:p>
        </w:tc>
      </w:tr>
    </w:tbl>
    <w:p w14:paraId="513C4E02" w14:textId="77777777" w:rsidR="00B0635B" w:rsidRDefault="004E717A"/>
    <w:sectPr w:rsidR="00B0635B" w:rsidSect="00054B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Helvetica Neue">
    <w:panose1 w:val="02000503000000020004"/>
    <w:charset w:val="00"/>
    <w:family w:val="swiss"/>
    <w:pitch w:val="variable"/>
    <w:sig w:usb0="E50002FF" w:usb1="500079DB" w:usb2="00000010" w:usb3="00000000" w:csb0="00000001"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45344B"/>
    <w:multiLevelType w:val="multilevel"/>
    <w:tmpl w:val="A20E5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17A"/>
    <w:rsid w:val="00054B32"/>
    <w:rsid w:val="004E717A"/>
    <w:rsid w:val="00B60135"/>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0680A38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E717A"/>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semiHidden/>
    <w:unhideWhenUsed/>
    <w:rsid w:val="004E717A"/>
    <w:rPr>
      <w:color w:val="0000FF"/>
      <w:u w:val="single"/>
    </w:rPr>
  </w:style>
  <w:style w:type="character" w:styleId="Strong">
    <w:name w:val="Strong"/>
    <w:basedOn w:val="DefaultParagraphFont"/>
    <w:uiPriority w:val="22"/>
    <w:qFormat/>
    <w:rsid w:val="004E717A"/>
    <w:rPr>
      <w:b/>
      <w:bCs/>
    </w:rPr>
  </w:style>
  <w:style w:type="paragraph" w:styleId="ListParagraph">
    <w:name w:val="List Paragraph"/>
    <w:basedOn w:val="Normal"/>
    <w:uiPriority w:val="34"/>
    <w:qFormat/>
    <w:rsid w:val="004E71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8272567">
      <w:bodyDiv w:val="1"/>
      <w:marLeft w:val="0"/>
      <w:marRight w:val="0"/>
      <w:marTop w:val="0"/>
      <w:marBottom w:val="0"/>
      <w:divBdr>
        <w:top w:val="none" w:sz="0" w:space="0" w:color="auto"/>
        <w:left w:val="none" w:sz="0" w:space="0" w:color="auto"/>
        <w:bottom w:val="none" w:sz="0" w:space="0" w:color="auto"/>
        <w:right w:val="none" w:sz="0" w:space="0" w:color="auto"/>
      </w:divBdr>
      <w:divsChild>
        <w:div w:id="646712084">
          <w:marLeft w:val="0"/>
          <w:marRight w:val="0"/>
          <w:marTop w:val="0"/>
          <w:marBottom w:val="45"/>
          <w:divBdr>
            <w:top w:val="none" w:sz="0" w:space="0" w:color="auto"/>
            <w:left w:val="none" w:sz="0" w:space="0" w:color="auto"/>
            <w:bottom w:val="none" w:sz="0" w:space="0" w:color="auto"/>
            <w:right w:val="none" w:sz="0" w:space="0" w:color="auto"/>
          </w:divBdr>
          <w:divsChild>
            <w:div w:id="1101681047">
              <w:marLeft w:val="0"/>
              <w:marRight w:val="0"/>
              <w:marTop w:val="0"/>
              <w:marBottom w:val="0"/>
              <w:divBdr>
                <w:top w:val="none" w:sz="0" w:space="0" w:color="auto"/>
                <w:left w:val="none" w:sz="0" w:space="0" w:color="auto"/>
                <w:bottom w:val="none" w:sz="0" w:space="0" w:color="auto"/>
                <w:right w:val="none" w:sz="0" w:space="0" w:color="auto"/>
              </w:divBdr>
            </w:div>
          </w:divsChild>
        </w:div>
        <w:div w:id="409815340">
          <w:marLeft w:val="0"/>
          <w:marRight w:val="0"/>
          <w:marTop w:val="0"/>
          <w:marBottom w:val="45"/>
          <w:divBdr>
            <w:top w:val="none" w:sz="0" w:space="0" w:color="auto"/>
            <w:left w:val="none" w:sz="0" w:space="0" w:color="auto"/>
            <w:bottom w:val="none" w:sz="0" w:space="0" w:color="auto"/>
            <w:right w:val="none" w:sz="0" w:space="0" w:color="auto"/>
          </w:divBdr>
        </w:div>
        <w:div w:id="973221628">
          <w:marLeft w:val="0"/>
          <w:marRight w:val="0"/>
          <w:marTop w:val="0"/>
          <w:marBottom w:val="0"/>
          <w:divBdr>
            <w:top w:val="none" w:sz="0" w:space="0" w:color="auto"/>
            <w:left w:val="none" w:sz="0" w:space="0" w:color="auto"/>
            <w:bottom w:val="none" w:sz="0" w:space="0" w:color="auto"/>
            <w:right w:val="none" w:sz="0" w:space="0" w:color="auto"/>
          </w:divBdr>
        </w:div>
        <w:div w:id="147016518">
          <w:marLeft w:val="0"/>
          <w:marRight w:val="0"/>
          <w:marTop w:val="0"/>
          <w:marBottom w:val="45"/>
          <w:divBdr>
            <w:top w:val="none" w:sz="0" w:space="0" w:color="auto"/>
            <w:left w:val="none" w:sz="0" w:space="0" w:color="auto"/>
            <w:bottom w:val="none" w:sz="0" w:space="0" w:color="auto"/>
            <w:right w:val="none" w:sz="0" w:space="0" w:color="auto"/>
          </w:divBdr>
        </w:div>
      </w:divsChild>
    </w:div>
    <w:div w:id="1466238155">
      <w:bodyDiv w:val="1"/>
      <w:marLeft w:val="0"/>
      <w:marRight w:val="0"/>
      <w:marTop w:val="0"/>
      <w:marBottom w:val="0"/>
      <w:divBdr>
        <w:top w:val="none" w:sz="0" w:space="0" w:color="auto"/>
        <w:left w:val="none" w:sz="0" w:space="0" w:color="auto"/>
        <w:bottom w:val="none" w:sz="0" w:space="0" w:color="auto"/>
        <w:right w:val="none" w:sz="0" w:space="0" w:color="auto"/>
      </w:divBdr>
      <w:divsChild>
        <w:div w:id="1610698711">
          <w:marLeft w:val="0"/>
          <w:marRight w:val="0"/>
          <w:marTop w:val="0"/>
          <w:marBottom w:val="45"/>
          <w:divBdr>
            <w:top w:val="none" w:sz="0" w:space="0" w:color="auto"/>
            <w:left w:val="none" w:sz="0" w:space="0" w:color="auto"/>
            <w:bottom w:val="none" w:sz="0" w:space="0" w:color="auto"/>
            <w:right w:val="none" w:sz="0" w:space="0" w:color="auto"/>
          </w:divBdr>
          <w:divsChild>
            <w:div w:id="1219902073">
              <w:marLeft w:val="0"/>
              <w:marRight w:val="0"/>
              <w:marTop w:val="0"/>
              <w:marBottom w:val="0"/>
              <w:divBdr>
                <w:top w:val="none" w:sz="0" w:space="0" w:color="auto"/>
                <w:left w:val="none" w:sz="0" w:space="0" w:color="auto"/>
                <w:bottom w:val="none" w:sz="0" w:space="0" w:color="auto"/>
                <w:right w:val="none" w:sz="0" w:space="0" w:color="auto"/>
              </w:divBdr>
            </w:div>
          </w:divsChild>
        </w:div>
        <w:div w:id="2069568974">
          <w:marLeft w:val="0"/>
          <w:marRight w:val="0"/>
          <w:marTop w:val="0"/>
          <w:marBottom w:val="45"/>
          <w:divBdr>
            <w:top w:val="none" w:sz="0" w:space="0" w:color="auto"/>
            <w:left w:val="none" w:sz="0" w:space="0" w:color="auto"/>
            <w:bottom w:val="none" w:sz="0" w:space="0" w:color="auto"/>
            <w:right w:val="none" w:sz="0" w:space="0" w:color="auto"/>
          </w:divBdr>
        </w:div>
        <w:div w:id="1905679465">
          <w:marLeft w:val="0"/>
          <w:marRight w:val="0"/>
          <w:marTop w:val="0"/>
          <w:marBottom w:val="0"/>
          <w:divBdr>
            <w:top w:val="none" w:sz="0" w:space="0" w:color="auto"/>
            <w:left w:val="none" w:sz="0" w:space="0" w:color="auto"/>
            <w:bottom w:val="none" w:sz="0" w:space="0" w:color="auto"/>
            <w:right w:val="none" w:sz="0" w:space="0" w:color="auto"/>
          </w:divBdr>
        </w:div>
        <w:div w:id="259916025">
          <w:marLeft w:val="0"/>
          <w:marRight w:val="0"/>
          <w:marTop w:val="0"/>
          <w:marBottom w:val="45"/>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blackboard.com/Footer/Privacy-Policy.aspx" TargetMode="External"/><Relationship Id="rId6" Type="http://schemas.openxmlformats.org/officeDocument/2006/relationships/hyperlink" Target="http://web.cuny.edu/academics/info-central/policies/academic-integrity.pdf"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296</Words>
  <Characters>1688</Characters>
  <Application>Microsoft Macintosh Word</Application>
  <DocSecurity>0</DocSecurity>
  <Lines>14</Lines>
  <Paragraphs>3</Paragraphs>
  <ScaleCrop>false</ScaleCrop>
  <LinksUpToDate>false</LinksUpToDate>
  <CharactersWithSpaces>1981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Cohen</dc:creator>
  <cp:keywords/>
  <dc:description/>
  <cp:lastModifiedBy>David Cohen</cp:lastModifiedBy>
  <cp:revision>1</cp:revision>
  <dcterms:created xsi:type="dcterms:W3CDTF">2017-11-20T17:17:00Z</dcterms:created>
  <dcterms:modified xsi:type="dcterms:W3CDTF">2017-11-20T17:19:00Z</dcterms:modified>
</cp:coreProperties>
</file>